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7C" w:rsidRDefault="00EA4F7C" w:rsidP="00EA4F7C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УТВЕРЖДАЮ</w:t>
      </w:r>
    </w:p>
    <w:p w:rsidR="00EA4F7C" w:rsidRDefault="00EA4F7C" w:rsidP="00EA4F7C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Главный внештатный специалист главного управления здравоохранения Гродненского областного </w:t>
      </w:r>
      <w:r w:rsidR="008A26AE">
        <w:rPr>
          <w:rFonts w:ascii="Times New Roman" w:hAnsi="Times New Roman" w:cs="Times New Roman"/>
          <w:sz w:val="30"/>
          <w:szCs w:val="28"/>
        </w:rPr>
        <w:t>исполнительного</w:t>
      </w:r>
      <w:r>
        <w:rPr>
          <w:rFonts w:ascii="Times New Roman" w:hAnsi="Times New Roman" w:cs="Times New Roman"/>
          <w:sz w:val="30"/>
          <w:szCs w:val="28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28"/>
        </w:rPr>
        <w:t>омитета по фтизиатрии</w:t>
      </w:r>
    </w:p>
    <w:p w:rsidR="00EA4F7C" w:rsidRDefault="00EA4F7C" w:rsidP="008A26AE">
      <w:pPr>
        <w:spacing w:after="0" w:line="280" w:lineRule="exact"/>
        <w:ind w:left="5670" w:firstLine="1701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Т.Г.Санукевич</w:t>
      </w:r>
    </w:p>
    <w:p w:rsidR="00EA4F7C" w:rsidRDefault="00EA4F7C" w:rsidP="00EA4F7C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«__» ______ 2019 года</w:t>
      </w:r>
    </w:p>
    <w:p w:rsidR="00EA4F7C" w:rsidRDefault="00EA4F7C" w:rsidP="00EA4F7C">
      <w:pPr>
        <w:spacing w:after="0" w:line="360" w:lineRule="auto"/>
        <w:rPr>
          <w:rFonts w:ascii="Times New Roman" w:hAnsi="Times New Roman" w:cs="Times New Roman"/>
          <w:sz w:val="30"/>
          <w:szCs w:val="28"/>
        </w:rPr>
      </w:pPr>
    </w:p>
    <w:p w:rsidR="00EA4F7C" w:rsidRDefault="00EA4F7C" w:rsidP="00EA4F7C">
      <w:pPr>
        <w:spacing w:after="0" w:line="280" w:lineRule="exact"/>
        <w:ind w:right="2552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АЛГОРИТМ</w:t>
      </w:r>
      <w:r>
        <w:rPr>
          <w:rFonts w:ascii="Times New Roman" w:hAnsi="Times New Roman" w:cs="Times New Roman"/>
          <w:sz w:val="30"/>
          <w:szCs w:val="28"/>
        </w:rPr>
        <w:br/>
      </w:r>
      <w:r w:rsidR="005D0B97" w:rsidRPr="00EA4F7C">
        <w:rPr>
          <w:rFonts w:ascii="Times New Roman" w:hAnsi="Times New Roman" w:cs="Times New Roman"/>
          <w:sz w:val="30"/>
          <w:szCs w:val="28"/>
        </w:rPr>
        <w:t xml:space="preserve">взаимодействия педиатрической и фтизиатрической служб по профилактике </w:t>
      </w:r>
      <w:r>
        <w:rPr>
          <w:rFonts w:ascii="Times New Roman" w:hAnsi="Times New Roman" w:cs="Times New Roman"/>
          <w:sz w:val="30"/>
          <w:szCs w:val="28"/>
        </w:rPr>
        <w:t>и раннему выявлению туберкулеза</w:t>
      </w:r>
      <w:proofErr w:type="gramEnd"/>
    </w:p>
    <w:p w:rsidR="00EA4F7C" w:rsidRPr="00EA4F7C" w:rsidRDefault="00EA4F7C" w:rsidP="00EA4F7C">
      <w:pPr>
        <w:spacing w:after="0" w:line="360" w:lineRule="auto"/>
        <w:rPr>
          <w:rFonts w:ascii="Times New Roman" w:hAnsi="Times New Roman" w:cs="Times New Roman"/>
          <w:sz w:val="30"/>
          <w:szCs w:val="28"/>
        </w:rPr>
      </w:pPr>
    </w:p>
    <w:p w:rsidR="00EA4F7C" w:rsidRPr="00EA4F7C" w:rsidRDefault="00EA4F7C" w:rsidP="00EA4F7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Обязанности фтизиатрической службы: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проводит обучающие семинары по вакцинации БЦЖ (БЦЖ-М), иммунодиагностике туберкулеза среди детского населения (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р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.М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>анту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>, ДСТ);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осуществляет подготовку и ежегодную переподготовку медсестер с выдачей справок-допусков к проведению туберкулиновых проб, ДСТ, БЦЖ (БЦЖ-М);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осуществляет 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контроль за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 xml:space="preserve"> своевременной вакцинацией БЦЖ (БЦЖ-М) детей, не вакцинированных в роддоме;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ведет контроль за организацией наблюдения 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за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 xml:space="preserve"> 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привитыми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 xml:space="preserve"> БЦЖ (БЦЖ-М) в установленные сроки с целью своевременного выявления осложнений вакцинации;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осуществляет 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контроль за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 xml:space="preserve"> ежегодным формированием групп детей высокого риска по заболеванию туберкулезом и степенью охвата их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туберкулинодиагностикой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>, ДСТ;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осуществляет контроль за своевременным (не позднее 2-х недель) направлением на консультацию к фтизиатру показанных лиц по результатам проведенных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туберкулинодиагностике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>, ДСТ;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ведет консультативный прием пациентов, направленных педиатрической с</w:t>
      </w:r>
      <w:r>
        <w:rPr>
          <w:rFonts w:ascii="Times New Roman" w:hAnsi="Times New Roman" w:cs="Times New Roman"/>
          <w:sz w:val="30"/>
          <w:szCs w:val="28"/>
        </w:rPr>
        <w:t>лужбой;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ежеквартально совместно с педиатрической службой анализирует полноту охвата и качество иммунодиагностики детей  групп высокого риска по заболеванию туберкулезом;</w:t>
      </w:r>
    </w:p>
    <w:p w:rsidR="00EA4F7C" w:rsidRP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проводит совместно с педиатрической службой тщательный разбор каждого случая выявления активного туберкулеза у детей с установлением источника инфицирования;</w:t>
      </w:r>
    </w:p>
    <w:p w:rsidR="00EA4F7C" w:rsidRDefault="00EA4F7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lastRenderedPageBreak/>
        <w:t>оказывает организационно-методическую помощь педиатрической службе.</w:t>
      </w:r>
    </w:p>
    <w:p w:rsidR="00EA4F7C" w:rsidRPr="00EA4F7C" w:rsidRDefault="00EA4F7C" w:rsidP="00EA4F7C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D0B97" w:rsidRPr="00EA4F7C" w:rsidRDefault="00943515" w:rsidP="00EA4F7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Обязанности педиатрической службы:</w:t>
      </w:r>
    </w:p>
    <w:p w:rsidR="00943515" w:rsidRPr="00EA4F7C" w:rsidRDefault="00943515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планирует, организует и проводит вакцинацию БЦЖ</w:t>
      </w:r>
      <w:r w:rsidR="000E618A" w:rsidRPr="00EA4F7C">
        <w:rPr>
          <w:rFonts w:ascii="Times New Roman" w:hAnsi="Times New Roman" w:cs="Times New Roman"/>
          <w:sz w:val="30"/>
          <w:szCs w:val="28"/>
        </w:rPr>
        <w:t>-М</w:t>
      </w:r>
      <w:r w:rsidRPr="00EA4F7C">
        <w:rPr>
          <w:rFonts w:ascii="Times New Roman" w:hAnsi="Times New Roman" w:cs="Times New Roman"/>
          <w:sz w:val="30"/>
          <w:szCs w:val="28"/>
        </w:rPr>
        <w:t xml:space="preserve"> детей, не вакцинированных</w:t>
      </w:r>
      <w:r w:rsidR="000E618A" w:rsidRPr="00EA4F7C">
        <w:rPr>
          <w:rFonts w:ascii="Times New Roman" w:hAnsi="Times New Roman" w:cs="Times New Roman"/>
          <w:sz w:val="30"/>
          <w:szCs w:val="28"/>
        </w:rPr>
        <w:t xml:space="preserve"> БЦЖ (БЦЖ-М)</w:t>
      </w:r>
      <w:r w:rsidRPr="00EA4F7C">
        <w:rPr>
          <w:rFonts w:ascii="Times New Roman" w:hAnsi="Times New Roman" w:cs="Times New Roman"/>
          <w:sz w:val="30"/>
          <w:szCs w:val="28"/>
        </w:rPr>
        <w:t xml:space="preserve"> в роддоме;</w:t>
      </w:r>
    </w:p>
    <w:p w:rsidR="00943515" w:rsidRPr="00EA4F7C" w:rsidRDefault="00943515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организует и проводит ежегодно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туберкулинодиагно</w:t>
      </w:r>
      <w:r w:rsidR="00297371" w:rsidRPr="00EA4F7C">
        <w:rPr>
          <w:rFonts w:ascii="Times New Roman" w:hAnsi="Times New Roman" w:cs="Times New Roman"/>
          <w:sz w:val="30"/>
          <w:szCs w:val="28"/>
        </w:rPr>
        <w:t>стику</w:t>
      </w:r>
      <w:proofErr w:type="spellEnd"/>
      <w:r w:rsidR="00297371" w:rsidRPr="00EA4F7C">
        <w:rPr>
          <w:rFonts w:ascii="Times New Roman" w:hAnsi="Times New Roman" w:cs="Times New Roman"/>
          <w:sz w:val="30"/>
          <w:szCs w:val="28"/>
        </w:rPr>
        <w:t xml:space="preserve"> детям с 1 года до 7 лет </w:t>
      </w:r>
      <w:r w:rsidRPr="00EA4F7C">
        <w:rPr>
          <w:rFonts w:ascii="Times New Roman" w:hAnsi="Times New Roman" w:cs="Times New Roman"/>
          <w:sz w:val="30"/>
          <w:szCs w:val="28"/>
        </w:rPr>
        <w:t xml:space="preserve"> групп высокого риска по заболеванию туберкулезом;</w:t>
      </w:r>
    </w:p>
    <w:p w:rsidR="00943515" w:rsidRPr="00EA4F7C" w:rsidRDefault="00943515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организует и проводит постановку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диаскинтеста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 xml:space="preserve"> детям с 8 до 17 лет из групп высокого риска по заболеванию туберкулезом;</w:t>
      </w:r>
    </w:p>
    <w:p w:rsidR="00943515" w:rsidRPr="00EA4F7C" w:rsidRDefault="00943515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группы риска по заболеванию</w:t>
      </w:r>
      <w:r w:rsidR="00EA4F7C">
        <w:rPr>
          <w:rFonts w:ascii="Times New Roman" w:hAnsi="Times New Roman" w:cs="Times New Roman"/>
          <w:sz w:val="30"/>
          <w:szCs w:val="28"/>
        </w:rPr>
        <w:t xml:space="preserve"> туберкулезом определены п.2.3 п</w:t>
      </w:r>
      <w:r w:rsidRPr="00EA4F7C">
        <w:rPr>
          <w:rFonts w:ascii="Times New Roman" w:hAnsi="Times New Roman" w:cs="Times New Roman"/>
          <w:sz w:val="30"/>
          <w:szCs w:val="28"/>
        </w:rPr>
        <w:t>риказа МЗ РБ от 02.10.2015 №977;</w:t>
      </w:r>
    </w:p>
    <w:p w:rsidR="00943515" w:rsidRPr="00EA4F7C" w:rsidRDefault="00943515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осуществляет наблюдение за развитием поствакцинал</w:t>
      </w:r>
      <w:r w:rsidR="000E618A" w:rsidRPr="00EA4F7C">
        <w:rPr>
          <w:rFonts w:ascii="Times New Roman" w:hAnsi="Times New Roman" w:cs="Times New Roman"/>
          <w:sz w:val="30"/>
          <w:szCs w:val="28"/>
        </w:rPr>
        <w:t>ьного знака после вакцинации БЦЖ (БЦЖ-М)</w:t>
      </w:r>
      <w:r w:rsidRPr="00EA4F7C">
        <w:rPr>
          <w:rFonts w:ascii="Times New Roman" w:hAnsi="Times New Roman" w:cs="Times New Roman"/>
          <w:sz w:val="30"/>
          <w:szCs w:val="28"/>
        </w:rPr>
        <w:t xml:space="preserve"> и реакцией 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регионарных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 xml:space="preserve"> лимфоузлов</w:t>
      </w:r>
      <w:r w:rsidR="00F35A6A" w:rsidRPr="00EA4F7C">
        <w:rPr>
          <w:rFonts w:ascii="Times New Roman" w:hAnsi="Times New Roman" w:cs="Times New Roman"/>
          <w:sz w:val="30"/>
          <w:szCs w:val="28"/>
        </w:rPr>
        <w:t xml:space="preserve"> </w:t>
      </w:r>
      <w:r w:rsidRPr="00EA4F7C">
        <w:rPr>
          <w:rFonts w:ascii="Times New Roman" w:hAnsi="Times New Roman" w:cs="Times New Roman"/>
          <w:sz w:val="30"/>
          <w:szCs w:val="28"/>
        </w:rPr>
        <w:t>в сроки, у</w:t>
      </w:r>
      <w:r w:rsidR="00787B93" w:rsidRPr="00EA4F7C">
        <w:rPr>
          <w:rFonts w:ascii="Times New Roman" w:hAnsi="Times New Roman" w:cs="Times New Roman"/>
          <w:sz w:val="30"/>
          <w:szCs w:val="28"/>
        </w:rPr>
        <w:t>становленные Приказом МЗ РБ от 02.12.2013 №114</w:t>
      </w:r>
      <w:r w:rsidR="00F35A6A" w:rsidRPr="00EA4F7C">
        <w:rPr>
          <w:rFonts w:ascii="Times New Roman" w:hAnsi="Times New Roman" w:cs="Times New Roman"/>
          <w:sz w:val="30"/>
          <w:szCs w:val="28"/>
        </w:rPr>
        <w:t>;</w:t>
      </w:r>
    </w:p>
    <w:p w:rsidR="00F35A6A" w:rsidRPr="00EA4F7C" w:rsidRDefault="00F35A6A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направляет на консультацию к фтизиатру по результатам проведенной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туберкулинодиагностики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диаскинтеста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 xml:space="preserve"> детей с подозрением на «вираж», «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гиперергию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 xml:space="preserve">», нарастание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р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.М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>анту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 xml:space="preserve">, с сомнительным и положительным </w:t>
      </w:r>
      <w:proofErr w:type="spellStart"/>
      <w:r w:rsidRPr="00EA4F7C">
        <w:rPr>
          <w:rFonts w:ascii="Times New Roman" w:hAnsi="Times New Roman" w:cs="Times New Roman"/>
          <w:sz w:val="30"/>
          <w:szCs w:val="28"/>
        </w:rPr>
        <w:t>диаскинтестом</w:t>
      </w:r>
      <w:proofErr w:type="spellEnd"/>
      <w:r w:rsidRPr="00EA4F7C">
        <w:rPr>
          <w:rFonts w:ascii="Times New Roman" w:hAnsi="Times New Roman" w:cs="Times New Roman"/>
          <w:sz w:val="30"/>
          <w:szCs w:val="28"/>
        </w:rPr>
        <w:t>;</w:t>
      </w:r>
    </w:p>
    <w:p w:rsidR="00F35A6A" w:rsidRPr="00EA4F7C" w:rsidRDefault="00F35A6A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выполняет рекомендации фтизиатра, указанные в консультативном заключении, выносит диагноз фтизиатра в лист уточненных диагнозов  истории развития ребенка (форма 112), контролирует сроки очередного направления к фтизиатру.</w:t>
      </w:r>
    </w:p>
    <w:p w:rsidR="00F35A6A" w:rsidRPr="00EA4F7C" w:rsidRDefault="00F35A6A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Направляет на консультацию к фтизиатру следующих пациентов:</w:t>
      </w:r>
    </w:p>
    <w:p w:rsidR="00F35A6A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</w:t>
      </w:r>
      <w:r w:rsidR="00F35A6A" w:rsidRPr="00EA4F7C">
        <w:rPr>
          <w:rFonts w:ascii="Times New Roman" w:hAnsi="Times New Roman" w:cs="Times New Roman"/>
          <w:sz w:val="30"/>
          <w:szCs w:val="28"/>
        </w:rPr>
        <w:t xml:space="preserve"> наличием одной или нескольких из следующих немотивированных жалоб в течение 3-х и более недель: кашель с мокротой</w:t>
      </w:r>
      <w:r w:rsidRPr="00EA4F7C">
        <w:rPr>
          <w:rFonts w:ascii="Times New Roman" w:hAnsi="Times New Roman" w:cs="Times New Roman"/>
          <w:sz w:val="30"/>
          <w:szCs w:val="28"/>
        </w:rPr>
        <w:t>, повышение температуры тела, слабость, потливость, одышка, кровохарканье, потеря массы тела, боли в грудной клетке, связанные с дыханием;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детей из контактов с больным туберкулезом, ВИЧ-инфицированных при появлении хотя бы одной из вышеуказанных жалоб, подозрительных на туберкулез;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при увеличении 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периферических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 xml:space="preserve"> лимфоузлов неясной этиологии;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 затяжным и рецидивирующим бронхитом,</w:t>
      </w:r>
      <w:r w:rsidR="000E618A" w:rsidRPr="00EA4F7C">
        <w:rPr>
          <w:rFonts w:ascii="Times New Roman" w:hAnsi="Times New Roman" w:cs="Times New Roman"/>
          <w:sz w:val="30"/>
          <w:szCs w:val="28"/>
        </w:rPr>
        <w:t xml:space="preserve"> пневмонии,</w:t>
      </w:r>
      <w:r w:rsidRPr="00EA4F7C">
        <w:rPr>
          <w:rFonts w:ascii="Times New Roman" w:hAnsi="Times New Roman" w:cs="Times New Roman"/>
          <w:sz w:val="30"/>
          <w:szCs w:val="28"/>
        </w:rPr>
        <w:t xml:space="preserve"> экссудативным плевритом;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 верхнедолевыми воспалительными процессами в легких;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 менингитом неясной этиологии;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lastRenderedPageBreak/>
        <w:t>с рентгенологическими изменениями в легких неясной этиологии;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 хронической интоксикацией неясной этиологии;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 узловатой эритемой;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часто и длительно болеющих детей;</w:t>
      </w:r>
    </w:p>
    <w:p w:rsidR="00F5009B" w:rsidRPr="00EA4F7C" w:rsidRDefault="00F5009B" w:rsidP="00EA4F7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 хроническими, рецидивирующими или трудно поддающимися лечению заболеваниями мочевыводящей, костно-суставной систем, органов зрения, ЖКТ</w:t>
      </w:r>
      <w:r w:rsidR="0009255C" w:rsidRPr="00EA4F7C">
        <w:rPr>
          <w:rFonts w:ascii="Times New Roman" w:hAnsi="Times New Roman" w:cs="Times New Roman"/>
          <w:sz w:val="30"/>
          <w:szCs w:val="28"/>
        </w:rPr>
        <w:t>.</w:t>
      </w:r>
    </w:p>
    <w:p w:rsidR="0009255C" w:rsidRPr="00EA4F7C" w:rsidRDefault="0009255C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При направлении к врачу-фтизиатру необходимо указать: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>дату и результ</w:t>
      </w:r>
      <w:r w:rsidR="000E618A" w:rsidRPr="008A26AE">
        <w:rPr>
          <w:rFonts w:ascii="Times New Roman" w:hAnsi="Times New Roman" w:cs="Times New Roman"/>
          <w:sz w:val="30"/>
          <w:szCs w:val="28"/>
        </w:rPr>
        <w:t>ат вакцинации/ревакцинации БЦЖ (</w:t>
      </w:r>
      <w:r w:rsidRPr="008A26AE">
        <w:rPr>
          <w:rFonts w:ascii="Times New Roman" w:hAnsi="Times New Roman" w:cs="Times New Roman"/>
          <w:sz w:val="30"/>
          <w:szCs w:val="28"/>
        </w:rPr>
        <w:t>БЦЖ-</w:t>
      </w:r>
      <w:r w:rsidR="000E618A" w:rsidRPr="008A26AE">
        <w:rPr>
          <w:rFonts w:ascii="Times New Roman" w:hAnsi="Times New Roman" w:cs="Times New Roman"/>
          <w:sz w:val="30"/>
          <w:szCs w:val="28"/>
        </w:rPr>
        <w:t>М)</w:t>
      </w:r>
      <w:r w:rsidRPr="008A26AE">
        <w:rPr>
          <w:rFonts w:ascii="Times New Roman" w:hAnsi="Times New Roman" w:cs="Times New Roman"/>
          <w:sz w:val="30"/>
          <w:szCs w:val="28"/>
        </w:rPr>
        <w:t>;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 xml:space="preserve">результаты проб Манту и </w:t>
      </w:r>
      <w:proofErr w:type="spellStart"/>
      <w:r w:rsidRPr="008A26AE">
        <w:rPr>
          <w:rFonts w:ascii="Times New Roman" w:hAnsi="Times New Roman" w:cs="Times New Roman"/>
          <w:sz w:val="30"/>
          <w:szCs w:val="28"/>
        </w:rPr>
        <w:t>диаскинтеста</w:t>
      </w:r>
      <w:proofErr w:type="spellEnd"/>
      <w:r w:rsidRPr="008A26AE">
        <w:rPr>
          <w:rFonts w:ascii="Times New Roman" w:hAnsi="Times New Roman" w:cs="Times New Roman"/>
          <w:sz w:val="30"/>
          <w:szCs w:val="28"/>
        </w:rPr>
        <w:t xml:space="preserve"> за все предыдущие годы;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>сведения о контакте с пациентом, больным туберкулезом;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>дату и результаты РФО-обследования взрослого окружения ребенка;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 xml:space="preserve">перенесенные острые и хронические заболевания; 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>результаты предыдущих обследований у фтизиатра;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>данные клинико-лабораторного обследования (ОАК, ОАМ);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>диагнозы соответствующих специалистов при наличии сопутствующей патологии;</w:t>
      </w:r>
    </w:p>
    <w:p w:rsidR="0009255C" w:rsidRPr="008A26AE" w:rsidRDefault="0009255C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 w:rsidRPr="008A26AE">
        <w:rPr>
          <w:rFonts w:ascii="Times New Roman" w:hAnsi="Times New Roman" w:cs="Times New Roman"/>
          <w:sz w:val="30"/>
          <w:szCs w:val="28"/>
        </w:rPr>
        <w:t>архив рентгенологических исследований</w:t>
      </w:r>
      <w:r w:rsidR="00F4796B" w:rsidRPr="008A26AE">
        <w:rPr>
          <w:rFonts w:ascii="Times New Roman" w:hAnsi="Times New Roman" w:cs="Times New Roman"/>
          <w:sz w:val="30"/>
          <w:szCs w:val="28"/>
        </w:rPr>
        <w:t xml:space="preserve"> ребенка (в том числе результат</w:t>
      </w:r>
      <w:r w:rsidRPr="008A26AE">
        <w:rPr>
          <w:rFonts w:ascii="Times New Roman" w:hAnsi="Times New Roman" w:cs="Times New Roman"/>
          <w:sz w:val="30"/>
          <w:szCs w:val="28"/>
        </w:rPr>
        <w:t xml:space="preserve"> </w:t>
      </w:r>
      <w:r w:rsidR="00F4796B" w:rsidRPr="008A26AE">
        <w:rPr>
          <w:rFonts w:ascii="Times New Roman" w:hAnsi="Times New Roman" w:cs="Times New Roman"/>
          <w:sz w:val="30"/>
          <w:szCs w:val="28"/>
        </w:rPr>
        <w:t>КТ-исследования, если таковое проводилось) на бумажном и электронном носителях;</w:t>
      </w:r>
      <w:proofErr w:type="gramEnd"/>
    </w:p>
    <w:p w:rsidR="00F4796B" w:rsidRPr="008A26AE" w:rsidRDefault="00F4796B" w:rsidP="008A26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8A26AE">
        <w:rPr>
          <w:rFonts w:ascii="Times New Roman" w:hAnsi="Times New Roman" w:cs="Times New Roman"/>
          <w:sz w:val="30"/>
          <w:szCs w:val="28"/>
        </w:rPr>
        <w:t>гистологические препараты, если требуется морфологическая верификация диагноза.</w:t>
      </w:r>
    </w:p>
    <w:p w:rsidR="0088742B" w:rsidRPr="00EA4F7C" w:rsidRDefault="00F4796B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Организует проведение</w:t>
      </w:r>
      <w:r w:rsidR="0088742B" w:rsidRPr="00EA4F7C">
        <w:rPr>
          <w:rFonts w:ascii="Times New Roman" w:hAnsi="Times New Roman" w:cs="Times New Roman"/>
          <w:sz w:val="30"/>
          <w:szCs w:val="28"/>
        </w:rPr>
        <w:t xml:space="preserve"> </w:t>
      </w:r>
      <w:r w:rsidRPr="00EA4F7C">
        <w:rPr>
          <w:rFonts w:ascii="Times New Roman" w:hAnsi="Times New Roman" w:cs="Times New Roman"/>
          <w:sz w:val="30"/>
          <w:szCs w:val="28"/>
        </w:rPr>
        <w:t xml:space="preserve"> РФО, при не</w:t>
      </w:r>
      <w:r w:rsidR="0088742B" w:rsidRPr="00EA4F7C">
        <w:rPr>
          <w:rFonts w:ascii="Times New Roman" w:hAnsi="Times New Roman" w:cs="Times New Roman"/>
          <w:sz w:val="30"/>
          <w:szCs w:val="28"/>
        </w:rPr>
        <w:t>о</w:t>
      </w:r>
      <w:r w:rsidRPr="00EA4F7C">
        <w:rPr>
          <w:rFonts w:ascii="Times New Roman" w:hAnsi="Times New Roman" w:cs="Times New Roman"/>
          <w:sz w:val="30"/>
          <w:szCs w:val="28"/>
        </w:rPr>
        <w:t>бходимости КТ, показанных лиц</w:t>
      </w:r>
      <w:r w:rsidR="0088742B" w:rsidRPr="00EA4F7C">
        <w:rPr>
          <w:rFonts w:ascii="Times New Roman" w:hAnsi="Times New Roman" w:cs="Times New Roman"/>
          <w:sz w:val="30"/>
          <w:szCs w:val="28"/>
        </w:rPr>
        <w:t>.</w:t>
      </w:r>
    </w:p>
    <w:p w:rsidR="0088742B" w:rsidRPr="00EA4F7C" w:rsidRDefault="0088742B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Организует </w:t>
      </w:r>
      <w:proofErr w:type="gramStart"/>
      <w:r w:rsidRPr="00EA4F7C">
        <w:rPr>
          <w:rFonts w:ascii="Times New Roman" w:hAnsi="Times New Roman" w:cs="Times New Roman"/>
          <w:sz w:val="30"/>
          <w:szCs w:val="28"/>
        </w:rPr>
        <w:t>профилактическое</w:t>
      </w:r>
      <w:proofErr w:type="gramEnd"/>
      <w:r w:rsidRPr="00EA4F7C">
        <w:rPr>
          <w:rFonts w:ascii="Times New Roman" w:hAnsi="Times New Roman" w:cs="Times New Roman"/>
          <w:sz w:val="30"/>
          <w:szCs w:val="28"/>
        </w:rPr>
        <w:t xml:space="preserve"> РФО показанных лиц, начиная с 17-летнего возраста.</w:t>
      </w:r>
    </w:p>
    <w:p w:rsidR="001122A7" w:rsidRPr="00EA4F7C" w:rsidRDefault="0088742B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 xml:space="preserve">Организует проведение бактериологического исследования на МБТ мокроты, морфологическое </w:t>
      </w:r>
      <w:r w:rsidR="001122A7" w:rsidRPr="00EA4F7C">
        <w:rPr>
          <w:rFonts w:ascii="Times New Roman" w:hAnsi="Times New Roman" w:cs="Times New Roman"/>
          <w:sz w:val="30"/>
          <w:szCs w:val="28"/>
        </w:rPr>
        <w:t xml:space="preserve">исследование </w:t>
      </w:r>
      <w:proofErr w:type="spellStart"/>
      <w:r w:rsidR="001122A7" w:rsidRPr="00EA4F7C">
        <w:rPr>
          <w:rFonts w:ascii="Times New Roman" w:hAnsi="Times New Roman" w:cs="Times New Roman"/>
          <w:sz w:val="30"/>
          <w:szCs w:val="28"/>
        </w:rPr>
        <w:t>биопсийного</w:t>
      </w:r>
      <w:proofErr w:type="spellEnd"/>
      <w:r w:rsidR="001122A7" w:rsidRPr="00EA4F7C">
        <w:rPr>
          <w:rFonts w:ascii="Times New Roman" w:hAnsi="Times New Roman" w:cs="Times New Roman"/>
          <w:sz w:val="30"/>
          <w:szCs w:val="28"/>
        </w:rPr>
        <w:t xml:space="preserve"> и операционного материалов у показанных контингентов.</w:t>
      </w:r>
    </w:p>
    <w:p w:rsidR="001122A7" w:rsidRPr="00EA4F7C" w:rsidRDefault="001122A7" w:rsidP="00EA4F7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 w:rsidRPr="00EA4F7C">
        <w:rPr>
          <w:rFonts w:ascii="Times New Roman" w:hAnsi="Times New Roman" w:cs="Times New Roman"/>
          <w:sz w:val="30"/>
          <w:szCs w:val="28"/>
        </w:rPr>
        <w:t>Составляет ежеквартальный отчет о проведенной иммунодиагностике туберкулеза для совместного анализа с фтизиатром.</w:t>
      </w:r>
    </w:p>
    <w:p w:rsidR="00F30851" w:rsidRDefault="00F30851" w:rsidP="008A26AE">
      <w:p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8A26AE" w:rsidRPr="00EA4F7C" w:rsidRDefault="008A26AE" w:rsidP="008A26AE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Заместитель главного врача </w:t>
      </w:r>
      <w:r>
        <w:rPr>
          <w:rFonts w:ascii="Times New Roman" w:hAnsi="Times New Roman" w:cs="Times New Roman"/>
          <w:sz w:val="30"/>
          <w:szCs w:val="28"/>
        </w:rPr>
        <w:br/>
        <w:t xml:space="preserve">по медицинской части </w:t>
      </w:r>
      <w:r>
        <w:rPr>
          <w:rFonts w:ascii="Times New Roman" w:hAnsi="Times New Roman" w:cs="Times New Roman"/>
          <w:sz w:val="30"/>
          <w:szCs w:val="28"/>
        </w:rPr>
        <w:br/>
        <w:t>Гродненского ОКЦ «Фтизиатрия»</w:t>
      </w:r>
      <w:r>
        <w:rPr>
          <w:rFonts w:ascii="Times New Roman" w:hAnsi="Times New Roman" w:cs="Times New Roman"/>
          <w:sz w:val="30"/>
          <w:szCs w:val="28"/>
        </w:rPr>
        <w:tab/>
        <w:t>Т.Г.Санукевич</w:t>
      </w:r>
    </w:p>
    <w:sectPr w:rsidR="008A26AE" w:rsidRPr="00EA4F7C" w:rsidSect="008A26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92" w:rsidRDefault="00EE0F92" w:rsidP="008A26AE">
      <w:pPr>
        <w:spacing w:after="0" w:line="240" w:lineRule="auto"/>
      </w:pPr>
      <w:r>
        <w:separator/>
      </w:r>
    </w:p>
  </w:endnote>
  <w:endnote w:type="continuationSeparator" w:id="0">
    <w:p w:rsidR="00EE0F92" w:rsidRDefault="00EE0F92" w:rsidP="008A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92" w:rsidRDefault="00EE0F92" w:rsidP="008A26AE">
      <w:pPr>
        <w:spacing w:after="0" w:line="240" w:lineRule="auto"/>
      </w:pPr>
      <w:r>
        <w:separator/>
      </w:r>
    </w:p>
  </w:footnote>
  <w:footnote w:type="continuationSeparator" w:id="0">
    <w:p w:rsidR="00EE0F92" w:rsidRDefault="00EE0F92" w:rsidP="008A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A26AE" w:rsidRPr="008A26AE" w:rsidRDefault="008A26AE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A26A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A26A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A26AE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8A26A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A26AE" w:rsidRDefault="008A26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57C"/>
    <w:multiLevelType w:val="hybridMultilevel"/>
    <w:tmpl w:val="21AAC482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32101"/>
    <w:multiLevelType w:val="hybridMultilevel"/>
    <w:tmpl w:val="A12CA5FA"/>
    <w:lvl w:ilvl="0" w:tplc="F5208D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61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D51EC0"/>
    <w:multiLevelType w:val="hybridMultilevel"/>
    <w:tmpl w:val="65D8A3A0"/>
    <w:lvl w:ilvl="0" w:tplc="F5208D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69D7"/>
    <w:multiLevelType w:val="hybridMultilevel"/>
    <w:tmpl w:val="4F62E56E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0"/>
    <w:rsid w:val="0009255C"/>
    <w:rsid w:val="000A1280"/>
    <w:rsid w:val="000E618A"/>
    <w:rsid w:val="001122A7"/>
    <w:rsid w:val="002805AA"/>
    <w:rsid w:val="00297371"/>
    <w:rsid w:val="003C0AFA"/>
    <w:rsid w:val="005D0B97"/>
    <w:rsid w:val="00787B93"/>
    <w:rsid w:val="0088742B"/>
    <w:rsid w:val="008A26AE"/>
    <w:rsid w:val="00943515"/>
    <w:rsid w:val="00B1187C"/>
    <w:rsid w:val="00CF4BC9"/>
    <w:rsid w:val="00E55BCA"/>
    <w:rsid w:val="00EA4F7C"/>
    <w:rsid w:val="00EE0F92"/>
    <w:rsid w:val="00F30851"/>
    <w:rsid w:val="00F35A6A"/>
    <w:rsid w:val="00F4796B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AE"/>
  </w:style>
  <w:style w:type="paragraph" w:styleId="a6">
    <w:name w:val="footer"/>
    <w:basedOn w:val="a"/>
    <w:link w:val="a7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AE"/>
  </w:style>
  <w:style w:type="paragraph" w:styleId="a8">
    <w:name w:val="Balloon Text"/>
    <w:basedOn w:val="a"/>
    <w:link w:val="a9"/>
    <w:uiPriority w:val="99"/>
    <w:semiHidden/>
    <w:unhideWhenUsed/>
    <w:rsid w:val="008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AE"/>
  </w:style>
  <w:style w:type="paragraph" w:styleId="a6">
    <w:name w:val="footer"/>
    <w:basedOn w:val="a"/>
    <w:link w:val="a7"/>
    <w:uiPriority w:val="99"/>
    <w:unhideWhenUsed/>
    <w:rsid w:val="008A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AE"/>
  </w:style>
  <w:style w:type="paragraph" w:styleId="a8">
    <w:name w:val="Balloon Text"/>
    <w:basedOn w:val="a"/>
    <w:link w:val="a9"/>
    <w:uiPriority w:val="99"/>
    <w:semiHidden/>
    <w:unhideWhenUsed/>
    <w:rsid w:val="008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TATUANA</dc:creator>
  <cp:lastModifiedBy>REGISTR</cp:lastModifiedBy>
  <cp:revision>3</cp:revision>
  <cp:lastPrinted>2019-03-29T10:53:00Z</cp:lastPrinted>
  <dcterms:created xsi:type="dcterms:W3CDTF">2019-03-29T10:51:00Z</dcterms:created>
  <dcterms:modified xsi:type="dcterms:W3CDTF">2019-03-29T10:53:00Z</dcterms:modified>
</cp:coreProperties>
</file>